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ADE8D" w14:textId="438718E2" w:rsidR="005C5489" w:rsidRPr="002F0CBE" w:rsidRDefault="005C5489" w:rsidP="002F0CBE">
      <w:pPr>
        <w:spacing w:before="100" w:beforeAutospacing="1" w:after="100" w:afterAutospacing="1" w:line="240" w:lineRule="auto"/>
        <w:jc w:val="both"/>
        <w:rPr>
          <w:rFonts w:ascii="Times New Roman" w:eastAsia="Times New Roman" w:hAnsi="Times New Roman" w:cs="Times New Roman"/>
          <w:b/>
          <w:bCs/>
          <w:color w:val="000000"/>
          <w:kern w:val="0"/>
          <w14:ligatures w14:val="none"/>
        </w:rPr>
      </w:pPr>
      <w:r w:rsidRPr="002F0CBE">
        <w:rPr>
          <w:rFonts w:ascii="Times New Roman" w:hAnsi="Times New Roman" w:cs="Times New Roman"/>
          <w:noProof/>
          <w:lang w:eastAsia="zh-CN"/>
        </w:rPr>
        <w:drawing>
          <wp:inline distT="0" distB="0" distL="0" distR="0" wp14:anchorId="7D0443BA" wp14:editId="2A525603">
            <wp:extent cx="5943600" cy="1779521"/>
            <wp:effectExtent l="0" t="0" r="0" b="0"/>
            <wp:docPr id="1" name="Picture 1" descr="Tesolunio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olunion.o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779521"/>
                    </a:xfrm>
                    <a:prstGeom prst="rect">
                      <a:avLst/>
                    </a:prstGeom>
                    <a:noFill/>
                    <a:ln>
                      <a:noFill/>
                    </a:ln>
                  </pic:spPr>
                </pic:pic>
              </a:graphicData>
            </a:graphic>
          </wp:inline>
        </w:drawing>
      </w:r>
    </w:p>
    <w:p w14:paraId="599CB5FF" w14:textId="450AA755" w:rsidR="005F2751" w:rsidRPr="002F0CBE" w:rsidRDefault="005F2751" w:rsidP="002F0CBE">
      <w:pPr>
        <w:spacing w:before="100" w:beforeAutospacing="1" w:after="100" w:afterAutospacing="1" w:line="240" w:lineRule="auto"/>
        <w:jc w:val="center"/>
        <w:rPr>
          <w:rFonts w:ascii="Times New Roman" w:eastAsia="Times New Roman" w:hAnsi="Times New Roman" w:cs="Times New Roman"/>
          <w:color w:val="000000"/>
          <w:kern w:val="0"/>
          <w:sz w:val="28"/>
          <w:szCs w:val="28"/>
          <w14:ligatures w14:val="none"/>
        </w:rPr>
      </w:pPr>
      <w:r w:rsidRPr="002F0CBE">
        <w:rPr>
          <w:rFonts w:ascii="Times New Roman" w:eastAsia="Times New Roman" w:hAnsi="Times New Roman" w:cs="Times New Roman"/>
          <w:b/>
          <w:bCs/>
          <w:color w:val="000000"/>
          <w:kern w:val="0"/>
          <w:sz w:val="28"/>
          <w:szCs w:val="28"/>
          <w14:ligatures w14:val="none"/>
        </w:rPr>
        <w:t xml:space="preserve">Call for </w:t>
      </w:r>
      <w:r w:rsidR="003A2B62" w:rsidRPr="002F0CBE">
        <w:rPr>
          <w:rFonts w:ascii="Times New Roman" w:eastAsia="Times New Roman" w:hAnsi="Times New Roman" w:cs="Times New Roman"/>
          <w:b/>
          <w:bCs/>
          <w:color w:val="000000"/>
          <w:kern w:val="0"/>
          <w:sz w:val="28"/>
          <w:szCs w:val="28"/>
          <w14:ligatures w14:val="none"/>
        </w:rPr>
        <w:t>Papers</w:t>
      </w:r>
    </w:p>
    <w:p w14:paraId="6C1D02BF" w14:textId="2DB96E3D" w:rsidR="00F7321D" w:rsidRPr="002F0CBE" w:rsidRDefault="00F7321D" w:rsidP="002F0CBE">
      <w:pPr>
        <w:spacing w:before="100" w:beforeAutospacing="1" w:after="100" w:afterAutospacing="1" w:line="240" w:lineRule="auto"/>
        <w:jc w:val="both"/>
        <w:outlineLvl w:val="2"/>
        <w:rPr>
          <w:rFonts w:ascii="Times New Roman" w:eastAsia="Times New Roman" w:hAnsi="Times New Roman" w:cs="Times New Roman"/>
          <w:b/>
          <w:bCs/>
          <w:color w:val="000000"/>
          <w:kern w:val="0"/>
          <w14:ligatures w14:val="none"/>
        </w:rPr>
      </w:pPr>
      <w:r w:rsidRPr="002F0CBE">
        <w:rPr>
          <w:rFonts w:ascii="Times New Roman" w:eastAsia="Times New Roman" w:hAnsi="Times New Roman" w:cs="Times New Roman"/>
          <w:b/>
          <w:bCs/>
          <w:color w:val="000000"/>
          <w:kern w:val="0"/>
          <w14:ligatures w14:val="none"/>
        </w:rPr>
        <w:t>Special Issue Title</w:t>
      </w:r>
    </w:p>
    <w:p w14:paraId="343DD8BD" w14:textId="77777777" w:rsidR="00BC617A" w:rsidRPr="002F0CBE" w:rsidRDefault="00BC617A" w:rsidP="002F0CBE">
      <w:pPr>
        <w:spacing w:line="240" w:lineRule="auto"/>
        <w:jc w:val="both"/>
        <w:rPr>
          <w:rFonts w:ascii="Times New Roman" w:hAnsi="Times New Roman" w:cs="Times New Roman"/>
          <w:bCs/>
        </w:rPr>
      </w:pPr>
      <w:r w:rsidRPr="002F0CBE">
        <w:rPr>
          <w:rFonts w:ascii="Times New Roman" w:hAnsi="Times New Roman" w:cs="Times New Roman"/>
          <w:bCs/>
        </w:rPr>
        <w:t>Language Teacher Beliefs and Practices in the Age of Artificial Intelligence</w:t>
      </w:r>
    </w:p>
    <w:p w14:paraId="0C24F7B1" w14:textId="77777777" w:rsidR="00BC617A" w:rsidRPr="002F0CBE" w:rsidRDefault="00BC617A" w:rsidP="002F0CBE">
      <w:pPr>
        <w:spacing w:before="100" w:beforeAutospacing="1" w:after="100" w:afterAutospacing="1" w:line="240" w:lineRule="auto"/>
        <w:jc w:val="both"/>
        <w:outlineLvl w:val="2"/>
        <w:rPr>
          <w:rFonts w:ascii="Times New Roman" w:eastAsia="Times New Roman" w:hAnsi="Times New Roman" w:cs="Times New Roman"/>
          <w:kern w:val="0"/>
          <w14:ligatures w14:val="none"/>
        </w:rPr>
      </w:pPr>
    </w:p>
    <w:p w14:paraId="02DBA878" w14:textId="43B0A865" w:rsidR="00BB0CBF" w:rsidRPr="002F0CBE" w:rsidRDefault="005F2751" w:rsidP="002F0CBE">
      <w:pPr>
        <w:spacing w:before="100" w:beforeAutospacing="1" w:after="100" w:afterAutospacing="1" w:line="240" w:lineRule="auto"/>
        <w:jc w:val="both"/>
        <w:outlineLvl w:val="2"/>
        <w:rPr>
          <w:rFonts w:ascii="Times New Roman" w:eastAsia="Times New Roman" w:hAnsi="Times New Roman" w:cs="Times New Roman"/>
          <w:b/>
          <w:bCs/>
          <w:color w:val="000000"/>
          <w:kern w:val="0"/>
          <w14:ligatures w14:val="none"/>
        </w:rPr>
      </w:pPr>
      <w:r w:rsidRPr="002F0CBE">
        <w:rPr>
          <w:rFonts w:ascii="Times New Roman" w:eastAsia="Times New Roman" w:hAnsi="Times New Roman" w:cs="Times New Roman"/>
          <w:b/>
          <w:bCs/>
          <w:color w:val="000000"/>
          <w:kern w:val="0"/>
          <w14:ligatures w14:val="none"/>
        </w:rPr>
        <w:t>Guest Editor(s) Information</w:t>
      </w:r>
    </w:p>
    <w:p w14:paraId="30516405"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 xml:space="preserve">Yang Gao, PhD, Xi’an </w:t>
      </w:r>
      <w:proofErr w:type="spellStart"/>
      <w:r w:rsidRPr="002F0CBE">
        <w:rPr>
          <w:rFonts w:ascii="Times New Roman" w:hAnsi="Times New Roman" w:cs="Times New Roman"/>
        </w:rPr>
        <w:t>Jiaotong</w:t>
      </w:r>
      <w:proofErr w:type="spellEnd"/>
      <w:r w:rsidRPr="002F0CBE">
        <w:rPr>
          <w:rFonts w:ascii="Times New Roman" w:hAnsi="Times New Roman" w:cs="Times New Roman"/>
        </w:rPr>
        <w:t xml:space="preserve"> University, China</w:t>
      </w:r>
    </w:p>
    <w:p w14:paraId="3D76D621"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 xml:space="preserve">Ana Maria Ferreira </w:t>
      </w:r>
      <w:proofErr w:type="spellStart"/>
      <w:r w:rsidRPr="002F0CBE">
        <w:rPr>
          <w:rFonts w:ascii="Times New Roman" w:hAnsi="Times New Roman" w:cs="Times New Roman"/>
        </w:rPr>
        <w:t>Barcelos</w:t>
      </w:r>
      <w:proofErr w:type="spellEnd"/>
      <w:r w:rsidRPr="002F0CBE">
        <w:rPr>
          <w:rFonts w:ascii="Times New Roman" w:hAnsi="Times New Roman" w:cs="Times New Roman"/>
        </w:rPr>
        <w:t xml:space="preserve">, PhD, </w:t>
      </w:r>
      <w:proofErr w:type="spellStart"/>
      <w:r w:rsidRPr="002F0CBE">
        <w:rPr>
          <w:rFonts w:ascii="Times New Roman" w:hAnsi="Times New Roman" w:cs="Times New Roman"/>
        </w:rPr>
        <w:t>Universidade</w:t>
      </w:r>
      <w:proofErr w:type="spellEnd"/>
      <w:r w:rsidRPr="002F0CBE">
        <w:rPr>
          <w:rFonts w:ascii="Times New Roman" w:hAnsi="Times New Roman" w:cs="Times New Roman"/>
        </w:rPr>
        <w:t xml:space="preserve"> Federal de </w:t>
      </w:r>
      <w:proofErr w:type="spellStart"/>
      <w:r w:rsidRPr="002F0CBE">
        <w:rPr>
          <w:rFonts w:ascii="Times New Roman" w:hAnsi="Times New Roman" w:cs="Times New Roman"/>
        </w:rPr>
        <w:t>Viçosa</w:t>
      </w:r>
      <w:proofErr w:type="spellEnd"/>
      <w:r w:rsidRPr="002F0CBE">
        <w:rPr>
          <w:rFonts w:ascii="Times New Roman" w:hAnsi="Times New Roman" w:cs="Times New Roman"/>
        </w:rPr>
        <w:t>, Brazil</w:t>
      </w:r>
    </w:p>
    <w:p w14:paraId="13018051" w14:textId="77777777" w:rsidR="00BC617A" w:rsidRPr="002F0CBE" w:rsidRDefault="00BC617A" w:rsidP="002F0CBE">
      <w:pPr>
        <w:spacing w:line="240" w:lineRule="auto"/>
        <w:jc w:val="both"/>
        <w:rPr>
          <w:rFonts w:ascii="Times New Roman" w:hAnsi="Times New Roman" w:cs="Times New Roman"/>
        </w:rPr>
      </w:pPr>
      <w:proofErr w:type="spellStart"/>
      <w:r w:rsidRPr="002F0CBE">
        <w:rPr>
          <w:rFonts w:ascii="Times New Roman" w:hAnsi="Times New Roman" w:cs="Times New Roman"/>
        </w:rPr>
        <w:t>Xiaochen</w:t>
      </w:r>
      <w:proofErr w:type="spellEnd"/>
      <w:r w:rsidRPr="002F0CBE">
        <w:rPr>
          <w:rFonts w:ascii="Times New Roman" w:hAnsi="Times New Roman" w:cs="Times New Roman"/>
        </w:rPr>
        <w:t xml:space="preserve"> Wang, MA, Xi’an </w:t>
      </w:r>
      <w:proofErr w:type="spellStart"/>
      <w:r w:rsidRPr="002F0CBE">
        <w:rPr>
          <w:rFonts w:ascii="Times New Roman" w:hAnsi="Times New Roman" w:cs="Times New Roman"/>
        </w:rPr>
        <w:t>Jiaotong</w:t>
      </w:r>
      <w:proofErr w:type="spellEnd"/>
      <w:r w:rsidRPr="002F0CBE">
        <w:rPr>
          <w:rFonts w:ascii="Times New Roman" w:hAnsi="Times New Roman" w:cs="Times New Roman"/>
        </w:rPr>
        <w:t xml:space="preserve"> University, China</w:t>
      </w:r>
    </w:p>
    <w:p w14:paraId="1666D315" w14:textId="77777777" w:rsidR="002F0CBE" w:rsidRPr="002F0CBE" w:rsidRDefault="002F0CBE" w:rsidP="002F0CBE">
      <w:pPr>
        <w:spacing w:line="240" w:lineRule="auto"/>
        <w:jc w:val="both"/>
        <w:rPr>
          <w:rFonts w:ascii="Times New Roman" w:hAnsi="Times New Roman" w:cs="Times New Roman"/>
        </w:rPr>
      </w:pPr>
    </w:p>
    <w:p w14:paraId="42CE6A68" w14:textId="7F0FA62C"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 xml:space="preserve">Yang Gao, Ph.D., is a Research Professor in the School of Foreign Studies at Xi’an </w:t>
      </w:r>
      <w:proofErr w:type="spellStart"/>
      <w:r w:rsidRPr="002F0CBE">
        <w:rPr>
          <w:rFonts w:ascii="Times New Roman" w:hAnsi="Times New Roman" w:cs="Times New Roman"/>
        </w:rPr>
        <w:t>Jiaotong</w:t>
      </w:r>
      <w:proofErr w:type="spellEnd"/>
      <w:r w:rsidRPr="002F0CBE">
        <w:rPr>
          <w:rFonts w:ascii="Times New Roman" w:hAnsi="Times New Roman" w:cs="Times New Roman"/>
        </w:rPr>
        <w:t xml:space="preserve"> University (XJTU), where he also serves as Deputy Director of the XJTU Center for Teaching and Learning Development. Dr. Gao's research focuses on foreign language teacher education, with an emphasis on teacher beliefs, emotions, and practices. His work explores how these factors influence teachers' professional growth and classroom effectiveness. His research has been published in leading journals, including Teaching and Teacher Education, Asia Pacific Journal of Education, Higher Education, and Frontiers in Psychology. Several of his publications are recognized on the ESI 1% list in education and/or psychology.</w:t>
      </w:r>
    </w:p>
    <w:p w14:paraId="03D4FE70"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 xml:space="preserve">Ana Maria Ferreira </w:t>
      </w:r>
      <w:proofErr w:type="spellStart"/>
      <w:r w:rsidRPr="002F0CBE">
        <w:rPr>
          <w:rFonts w:ascii="Times New Roman" w:hAnsi="Times New Roman" w:cs="Times New Roman"/>
        </w:rPr>
        <w:t>Barcelos</w:t>
      </w:r>
      <w:proofErr w:type="spellEnd"/>
      <w:r w:rsidRPr="002F0CBE">
        <w:rPr>
          <w:rFonts w:ascii="Times New Roman" w:hAnsi="Times New Roman" w:cs="Times New Roman"/>
        </w:rPr>
        <w:t xml:space="preserve">, PhD, is a Professor in the Department of Applied Linguistics at the Federal University of </w:t>
      </w:r>
      <w:proofErr w:type="spellStart"/>
      <w:r w:rsidRPr="002F0CBE">
        <w:rPr>
          <w:rFonts w:ascii="Times New Roman" w:hAnsi="Times New Roman" w:cs="Times New Roman"/>
        </w:rPr>
        <w:t>Viçosa</w:t>
      </w:r>
      <w:proofErr w:type="spellEnd"/>
      <w:r w:rsidRPr="002F0CBE">
        <w:rPr>
          <w:rFonts w:ascii="Times New Roman" w:hAnsi="Times New Roman" w:cs="Times New Roman"/>
        </w:rPr>
        <w:t>, Brazil. Her research interests include beliefs about language learning and teaching, teacher education and development, and emotions in language learning. She is a leading scholar in the field of language teacher beliefs and has published extensively in international journals and edited volumes. She co-edited the book Beliefs about SLA: New Research Approaches and has been actively involved in promoting research on teacher cognition and emotions in Latin America and globally.</w:t>
      </w:r>
    </w:p>
    <w:p w14:paraId="1D31BC52" w14:textId="77777777" w:rsidR="00BC617A" w:rsidRPr="002F0CBE" w:rsidRDefault="00BC617A" w:rsidP="002F0CBE">
      <w:pPr>
        <w:spacing w:line="240" w:lineRule="auto"/>
        <w:jc w:val="both"/>
        <w:rPr>
          <w:rFonts w:ascii="Times New Roman" w:hAnsi="Times New Roman" w:cs="Times New Roman"/>
        </w:rPr>
      </w:pPr>
      <w:proofErr w:type="spellStart"/>
      <w:r w:rsidRPr="002F0CBE">
        <w:rPr>
          <w:rFonts w:ascii="Times New Roman" w:hAnsi="Times New Roman" w:cs="Times New Roman"/>
        </w:rPr>
        <w:t>Xiaochen</w:t>
      </w:r>
      <w:proofErr w:type="spellEnd"/>
      <w:r w:rsidRPr="002F0CBE">
        <w:rPr>
          <w:rFonts w:ascii="Times New Roman" w:hAnsi="Times New Roman" w:cs="Times New Roman"/>
        </w:rPr>
        <w:t xml:space="preserve"> Wang, MA, is a doctoral candidate in the School of Foreign Studies at Xi’an </w:t>
      </w:r>
      <w:proofErr w:type="spellStart"/>
      <w:r w:rsidRPr="002F0CBE">
        <w:rPr>
          <w:rFonts w:ascii="Times New Roman" w:hAnsi="Times New Roman" w:cs="Times New Roman"/>
        </w:rPr>
        <w:t>Jiaotong</w:t>
      </w:r>
      <w:proofErr w:type="spellEnd"/>
      <w:r w:rsidRPr="002F0CBE">
        <w:rPr>
          <w:rFonts w:ascii="Times New Roman" w:hAnsi="Times New Roman" w:cs="Times New Roman"/>
        </w:rPr>
        <w:t xml:space="preserve"> University, China. His research interests lie at the intersection of language teacher education, informal language learning, and linguistic landscape. He has co-authored research on language </w:t>
      </w:r>
      <w:r w:rsidRPr="002F0CBE">
        <w:rPr>
          <w:rFonts w:ascii="Times New Roman" w:hAnsi="Times New Roman" w:cs="Times New Roman"/>
        </w:rPr>
        <w:lastRenderedPageBreak/>
        <w:t>teachers' beliefs and practices in technology-integrated environments, which has been published in journals such as Asia Pacific Journal of Education and Higher Education. Several of his publications with Prof. Yang GAO are recognized on the ESI 1% list in education and/or psychology.</w:t>
      </w:r>
    </w:p>
    <w:p w14:paraId="6A24BCB7" w14:textId="1E68BA42" w:rsidR="00BC617A" w:rsidRPr="002F0CBE" w:rsidRDefault="00BC617A" w:rsidP="002F0CBE">
      <w:pPr>
        <w:spacing w:before="100" w:beforeAutospacing="1" w:after="100" w:afterAutospacing="1" w:line="240" w:lineRule="auto"/>
        <w:jc w:val="both"/>
        <w:outlineLvl w:val="2"/>
        <w:rPr>
          <w:rFonts w:ascii="Times New Roman" w:eastAsia="Times New Roman" w:hAnsi="Times New Roman" w:cs="Times New Roman"/>
          <w:b/>
          <w:bCs/>
          <w:color w:val="000000"/>
          <w:kern w:val="0"/>
          <w14:ligatures w14:val="none"/>
        </w:rPr>
      </w:pPr>
    </w:p>
    <w:p w14:paraId="1A659C66" w14:textId="77777777" w:rsidR="00BC617A" w:rsidRPr="002F0CBE" w:rsidRDefault="00BC617A" w:rsidP="002F0CBE">
      <w:pPr>
        <w:spacing w:line="240" w:lineRule="auto"/>
        <w:jc w:val="both"/>
        <w:rPr>
          <w:rFonts w:ascii="Times New Roman" w:hAnsi="Times New Roman" w:cs="Times New Roman"/>
          <w:b/>
          <w:bCs/>
        </w:rPr>
      </w:pPr>
      <w:r w:rsidRPr="002F0CBE">
        <w:rPr>
          <w:rFonts w:ascii="Times New Roman" w:hAnsi="Times New Roman" w:cs="Times New Roman"/>
          <w:b/>
          <w:bCs/>
        </w:rPr>
        <w:t>Rationale and Significance</w:t>
      </w:r>
    </w:p>
    <w:p w14:paraId="472DB27F"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Artificial Intelligence (AI) has emerged as a transformative force in education, fundamentally reshaping how languages are taught, learned, and assessed. In language education, AI-driven tools such as automated writing evaluation, speech recognition, intelligent tutoring systems, and large language models are gaining unprecedented prominence (</w:t>
      </w:r>
      <w:proofErr w:type="spellStart"/>
      <w:r w:rsidRPr="002F0CBE">
        <w:rPr>
          <w:rFonts w:ascii="Times New Roman" w:hAnsi="Times New Roman" w:cs="Times New Roman"/>
        </w:rPr>
        <w:t>Mustroph</w:t>
      </w:r>
      <w:proofErr w:type="spellEnd"/>
      <w:r w:rsidRPr="002F0CBE">
        <w:rPr>
          <w:rFonts w:ascii="Times New Roman" w:hAnsi="Times New Roman" w:cs="Times New Roman"/>
        </w:rPr>
        <w:t xml:space="preserve"> &amp; </w:t>
      </w:r>
      <w:proofErr w:type="spellStart"/>
      <w:r w:rsidRPr="002F0CBE">
        <w:rPr>
          <w:rFonts w:ascii="Times New Roman" w:hAnsi="Times New Roman" w:cs="Times New Roman"/>
        </w:rPr>
        <w:t>Steinbock</w:t>
      </w:r>
      <w:proofErr w:type="spellEnd"/>
      <w:r w:rsidRPr="002F0CBE">
        <w:rPr>
          <w:rFonts w:ascii="Times New Roman" w:hAnsi="Times New Roman" w:cs="Times New Roman"/>
        </w:rPr>
        <w:t>, 2024). As technological advancement continues at a rapid pace, understanding how teachers’ cognition and beliefs evolve in response becomes increasingly important. The human element of education remains paramount. Language teachers’ beliefs, understood as psychologically held understandings, premises, or propositions felt to be true and guiding judgments and behaviors in instructional contexts (</w:t>
      </w:r>
      <w:proofErr w:type="spellStart"/>
      <w:r w:rsidRPr="002F0CBE">
        <w:rPr>
          <w:rFonts w:ascii="Times New Roman" w:hAnsi="Times New Roman" w:cs="Times New Roman"/>
        </w:rPr>
        <w:t>Barcelos</w:t>
      </w:r>
      <w:proofErr w:type="spellEnd"/>
      <w:r w:rsidRPr="002F0CBE">
        <w:rPr>
          <w:rFonts w:ascii="Times New Roman" w:hAnsi="Times New Roman" w:cs="Times New Roman"/>
        </w:rPr>
        <w:t xml:space="preserve"> &amp; </w:t>
      </w:r>
      <w:proofErr w:type="spellStart"/>
      <w:r w:rsidRPr="002F0CBE">
        <w:rPr>
          <w:rFonts w:ascii="Times New Roman" w:hAnsi="Times New Roman" w:cs="Times New Roman"/>
        </w:rPr>
        <w:t>Ruohotie-Lyhty</w:t>
      </w:r>
      <w:proofErr w:type="spellEnd"/>
      <w:r w:rsidRPr="002F0CBE">
        <w:rPr>
          <w:rFonts w:ascii="Times New Roman" w:hAnsi="Times New Roman" w:cs="Times New Roman"/>
        </w:rPr>
        <w:t xml:space="preserve">, 2018; </w:t>
      </w:r>
      <w:proofErr w:type="spellStart"/>
      <w:r w:rsidRPr="002F0CBE">
        <w:rPr>
          <w:rFonts w:ascii="Times New Roman" w:hAnsi="Times New Roman" w:cs="Times New Roman"/>
        </w:rPr>
        <w:t>Pajares</w:t>
      </w:r>
      <w:proofErr w:type="spellEnd"/>
      <w:r w:rsidRPr="002F0CBE">
        <w:rPr>
          <w:rFonts w:ascii="Times New Roman" w:hAnsi="Times New Roman" w:cs="Times New Roman"/>
        </w:rPr>
        <w:t>, 1992), play a central role in shaping how AI is adopted, adapted, or resisted in practice (Gao et al., 2024a; Yang et al., 2024).</w:t>
      </w:r>
    </w:p>
    <w:p w14:paraId="3F2589E1" w14:textId="77777777" w:rsidR="00BC617A" w:rsidRPr="002F0CBE" w:rsidRDefault="00BC617A" w:rsidP="002F0CBE">
      <w:pPr>
        <w:spacing w:line="240" w:lineRule="auto"/>
        <w:jc w:val="both"/>
        <w:rPr>
          <w:rFonts w:ascii="Times New Roman" w:hAnsi="Times New Roman" w:cs="Times New Roman"/>
        </w:rPr>
      </w:pPr>
    </w:p>
    <w:p w14:paraId="1E274B1E"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However, existing research on AI in language education has been dominated by a focus on the technical affordances, efficacy, and applications of the tools themselves. Much less attention has been given to how teachers’ belief systems, as a central aspect of teacher cognition, interact with the process of technological integration. This proposal highlights how teachers’ beliefs shape their practices in response to technological advancement. Understanding this relationship is essential, because teacher beliefs, which are often deeply rooted in prior experiences and resistant to change, play a decisive role in how teachers evaluate and implement technological innovations (Choi et al., 2022; Fang, 1996; Gao, 2014). Without a nuanced understanding of these belief systems, AI integration initiatives risk being reduced to top-down technical impositions that overlook the lived realities, professional agency, and pedagogical reasoning of educators.</w:t>
      </w:r>
    </w:p>
    <w:p w14:paraId="64797139" w14:textId="77777777" w:rsidR="00BC617A" w:rsidRPr="002F0CBE" w:rsidRDefault="00BC617A" w:rsidP="002F0CBE">
      <w:pPr>
        <w:spacing w:line="240" w:lineRule="auto"/>
        <w:jc w:val="both"/>
        <w:rPr>
          <w:rFonts w:ascii="Times New Roman" w:hAnsi="Times New Roman" w:cs="Times New Roman"/>
        </w:rPr>
      </w:pPr>
    </w:p>
    <w:p w14:paraId="21F981CF"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Addressing this gap is not merely an academic exercise but a matter of urgent practical and strategic importance. Teacher beliefs about the pedagogical value, ethical implications, and perceived limitations of AI are foundational to the depth, quality, and sustainability of its integration (Gao et al., 2024a). These beliefs influence instructional decisions, interact with teacher identity and self-efficacy (Yang et al., 2024), and ultimately affect student learning experiences and outcomes. By foregrounding the dynamic relationship between teacher beliefs and practices, this special issue seeks to reorient the discourse toward the human and cognitive dimensions of digital transformation. It aims to provide critical insights that can inform the design of effective professional development, foster teacher resilience and agency, and guide ethical and pedagogically sound AI integration strategies in diverse language education contexts.</w:t>
      </w:r>
    </w:p>
    <w:p w14:paraId="7BF59D77" w14:textId="37EFA18C" w:rsidR="00BC617A" w:rsidRDefault="00BC617A" w:rsidP="002F0CBE">
      <w:pPr>
        <w:spacing w:line="240" w:lineRule="auto"/>
        <w:jc w:val="both"/>
        <w:rPr>
          <w:rFonts w:ascii="Times New Roman" w:eastAsia="MingLiU" w:hAnsi="Times New Roman" w:cs="Times New Roman"/>
        </w:rPr>
      </w:pPr>
    </w:p>
    <w:p w14:paraId="7F1542EF" w14:textId="77777777" w:rsidR="00750BCB" w:rsidRPr="00750BCB" w:rsidRDefault="00750BCB" w:rsidP="002F0CBE">
      <w:pPr>
        <w:spacing w:line="240" w:lineRule="auto"/>
        <w:jc w:val="both"/>
        <w:rPr>
          <w:rFonts w:ascii="Times New Roman" w:eastAsia="MingLiU" w:hAnsi="Times New Roman" w:cs="Times New Roman" w:hint="eastAsia"/>
        </w:rPr>
      </w:pPr>
    </w:p>
    <w:p w14:paraId="18A6D213" w14:textId="77777777" w:rsidR="00BC617A" w:rsidRPr="002F0CBE" w:rsidRDefault="00BC617A" w:rsidP="002F0CBE">
      <w:pPr>
        <w:spacing w:line="240" w:lineRule="auto"/>
        <w:jc w:val="both"/>
        <w:rPr>
          <w:rFonts w:ascii="Times New Roman" w:hAnsi="Times New Roman" w:cs="Times New Roman"/>
          <w:b/>
        </w:rPr>
      </w:pPr>
      <w:r w:rsidRPr="002F0CBE">
        <w:rPr>
          <w:rFonts w:ascii="Times New Roman" w:hAnsi="Times New Roman" w:cs="Times New Roman"/>
          <w:b/>
        </w:rPr>
        <w:lastRenderedPageBreak/>
        <w:t>Objectives and Focus</w:t>
      </w:r>
    </w:p>
    <w:p w14:paraId="52D5CF7C"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 xml:space="preserve">This special issue welcomes empirical and conceptual contributions that critically examine the dynamic relationship between language teacher beliefs, practices, and professional development in the context of AI-enhanced education. We are particularly interested in research that explores how teachers understand, negotiate, and enact their beliefs in response to AI technologies, treating the classroom and institutional setting as a complex ecosystem of interaction. </w:t>
      </w:r>
    </w:p>
    <w:p w14:paraId="6F85A4CE" w14:textId="77777777" w:rsidR="00BC617A" w:rsidRPr="002F0CBE" w:rsidRDefault="00BC617A" w:rsidP="002F0CBE">
      <w:pPr>
        <w:spacing w:line="240" w:lineRule="auto"/>
        <w:jc w:val="both"/>
        <w:rPr>
          <w:rFonts w:ascii="Times New Roman" w:hAnsi="Times New Roman" w:cs="Times New Roman"/>
          <w:b/>
        </w:rPr>
      </w:pPr>
    </w:p>
    <w:p w14:paraId="75106E17" w14:textId="77777777" w:rsidR="00BC617A" w:rsidRPr="002F0CBE" w:rsidRDefault="00BC617A" w:rsidP="002F0CBE">
      <w:pPr>
        <w:spacing w:line="240" w:lineRule="auto"/>
        <w:jc w:val="both"/>
        <w:rPr>
          <w:rFonts w:ascii="Times New Roman" w:hAnsi="Times New Roman" w:cs="Times New Roman"/>
          <w:b/>
        </w:rPr>
      </w:pPr>
      <w:r w:rsidRPr="002F0CBE">
        <w:rPr>
          <w:rFonts w:ascii="Times New Roman" w:hAnsi="Times New Roman" w:cs="Times New Roman"/>
          <w:b/>
        </w:rPr>
        <w:t>Potential Topics</w:t>
      </w:r>
    </w:p>
    <w:p w14:paraId="125C60EB" w14:textId="77777777" w:rsidR="00BC617A" w:rsidRPr="002F0CBE" w:rsidRDefault="00BC617A" w:rsidP="002F0CBE">
      <w:pPr>
        <w:spacing w:before="100" w:beforeAutospacing="1" w:after="100" w:afterAutospacing="1" w:line="240" w:lineRule="auto"/>
        <w:jc w:val="both"/>
        <w:rPr>
          <w:rFonts w:ascii="Times New Roman" w:eastAsia="PMingLiU" w:hAnsi="Times New Roman" w:cs="Times New Roman"/>
          <w:kern w:val="0"/>
        </w:rPr>
      </w:pPr>
      <w:r w:rsidRPr="002F0CBE">
        <w:rPr>
          <w:rFonts w:ascii="Times New Roman" w:eastAsia="PMingLiU" w:hAnsi="Times New Roman" w:cs="Times New Roman"/>
          <w:kern w:val="0"/>
        </w:rPr>
        <w:t>We invite submissions on topics such as:</w:t>
      </w:r>
    </w:p>
    <w:p w14:paraId="7CFED4E2"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 xml:space="preserve">- </w:t>
      </w:r>
      <w:r w:rsidRPr="002F0CBE">
        <w:rPr>
          <w:rFonts w:ascii="Times New Roman" w:hAnsi="Times New Roman" w:cs="Times New Roman"/>
          <w:b/>
          <w:bCs/>
        </w:rPr>
        <w:t>The Formation and Transformation of Beliefs</w:t>
      </w:r>
      <w:r w:rsidRPr="002F0CBE">
        <w:rPr>
          <w:rFonts w:ascii="Times New Roman" w:hAnsi="Times New Roman" w:cs="Times New Roman"/>
        </w:rPr>
        <w:t>: Investigations into how language teachers’ beliefs about teaching, learning, and their own roles are shaped, reinforced, or transformed through engagement with AI tools. This includes studies on cognitive conflict, belief perseverance, and the role of reflection.</w:t>
      </w:r>
    </w:p>
    <w:p w14:paraId="5739E72C"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 xml:space="preserve">- </w:t>
      </w:r>
      <w:r w:rsidRPr="002F0CBE">
        <w:rPr>
          <w:rFonts w:ascii="Times New Roman" w:hAnsi="Times New Roman" w:cs="Times New Roman"/>
          <w:b/>
          <w:bCs/>
        </w:rPr>
        <w:t>Bridging Beliefs and Practices</w:t>
      </w:r>
      <w:r w:rsidRPr="002F0CBE">
        <w:rPr>
          <w:rFonts w:ascii="Times New Roman" w:hAnsi="Times New Roman" w:cs="Times New Roman"/>
        </w:rPr>
        <w:t>: Examinations of the (</w:t>
      </w:r>
      <w:proofErr w:type="spellStart"/>
      <w:r w:rsidRPr="002F0CBE">
        <w:rPr>
          <w:rFonts w:ascii="Times New Roman" w:hAnsi="Times New Roman" w:cs="Times New Roman"/>
        </w:rPr>
        <w:t>mis</w:t>
      </w:r>
      <w:proofErr w:type="spellEnd"/>
      <w:r w:rsidRPr="002F0CBE">
        <w:rPr>
          <w:rFonts w:ascii="Times New Roman" w:hAnsi="Times New Roman" w:cs="Times New Roman"/>
        </w:rPr>
        <w:t>)alignment between teacher beliefs about AI and their actual classroom practices. This theme explores the facilitators and constraints—such as institutional policy, resources, or student expectations—that mediate this relationship.</w:t>
      </w:r>
    </w:p>
    <w:p w14:paraId="6366739A"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 xml:space="preserve">- </w:t>
      </w:r>
      <w:r w:rsidRPr="002F0CBE">
        <w:rPr>
          <w:rFonts w:ascii="Times New Roman" w:hAnsi="Times New Roman" w:cs="Times New Roman"/>
          <w:b/>
          <w:bCs/>
        </w:rPr>
        <w:t>Ethical and Critical Dimensions</w:t>
      </w:r>
      <w:r w:rsidRPr="002F0CBE">
        <w:rPr>
          <w:rFonts w:ascii="Times New Roman" w:hAnsi="Times New Roman" w:cs="Times New Roman"/>
        </w:rPr>
        <w:t>: Explorations of language teachers’ beliefs concerning the ethical implications of AI, including issues of academic integrity, data privacy, algorithmic bias, and equity of access.</w:t>
      </w:r>
    </w:p>
    <w:p w14:paraId="6C6DB502"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 xml:space="preserve">- </w:t>
      </w:r>
      <w:r w:rsidRPr="002F0CBE">
        <w:rPr>
          <w:rFonts w:ascii="Times New Roman" w:hAnsi="Times New Roman" w:cs="Times New Roman"/>
          <w:b/>
          <w:bCs/>
        </w:rPr>
        <w:t>Teacher Identity and Agency</w:t>
      </w:r>
      <w:r w:rsidRPr="002F0CBE">
        <w:rPr>
          <w:rFonts w:ascii="Times New Roman" w:hAnsi="Times New Roman" w:cs="Times New Roman"/>
        </w:rPr>
        <w:t>: Studies focusing on how the integration of AI influences language teachers’ professional identity and sense of agency, and how pre-existing beliefs shape this process of (re)negotiation.</w:t>
      </w:r>
    </w:p>
    <w:p w14:paraId="47C5F44E"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 xml:space="preserve">- </w:t>
      </w:r>
      <w:r w:rsidRPr="002F0CBE">
        <w:rPr>
          <w:rFonts w:ascii="Times New Roman" w:hAnsi="Times New Roman" w:cs="Times New Roman"/>
          <w:b/>
          <w:bCs/>
        </w:rPr>
        <w:t>Cross-Cultural and Contextual Perspectives</w:t>
      </w:r>
      <w:r w:rsidRPr="002F0CBE">
        <w:rPr>
          <w:rFonts w:ascii="Times New Roman" w:hAnsi="Times New Roman" w:cs="Times New Roman"/>
        </w:rPr>
        <w:t>: Comparative research on teacher beliefs across different cultural, national, or institutional settings, highlighting how sociocultural factors influence the perception and adoption of AI.</w:t>
      </w:r>
    </w:p>
    <w:p w14:paraId="103A2171"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 xml:space="preserve">- </w:t>
      </w:r>
      <w:r w:rsidRPr="002F0CBE">
        <w:rPr>
          <w:rFonts w:ascii="Times New Roman" w:hAnsi="Times New Roman" w:cs="Times New Roman"/>
          <w:b/>
          <w:bCs/>
        </w:rPr>
        <w:t>Professional Development for the AI Era</w:t>
      </w:r>
      <w:r w:rsidRPr="002F0CBE">
        <w:rPr>
          <w:rFonts w:ascii="Times New Roman" w:hAnsi="Times New Roman" w:cs="Times New Roman"/>
        </w:rPr>
        <w:t>: Critical analyses of professional development initiatives designed to support teachers in navigating AI, with a focus on how such programs successfully or unsuccessfully engage with and impact teacher belief systems.</w:t>
      </w:r>
    </w:p>
    <w:p w14:paraId="649586FE" w14:textId="3EA82295" w:rsidR="00BC617A" w:rsidRPr="002F0CBE" w:rsidRDefault="00BC617A" w:rsidP="002F0CBE">
      <w:pPr>
        <w:spacing w:line="240" w:lineRule="auto"/>
        <w:jc w:val="both"/>
        <w:rPr>
          <w:rFonts w:ascii="Times New Roman" w:hAnsi="Times New Roman" w:cs="Times New Roman"/>
        </w:rPr>
      </w:pPr>
    </w:p>
    <w:p w14:paraId="5768A8D2" w14:textId="77777777" w:rsidR="00BC617A" w:rsidRPr="002F0CBE" w:rsidRDefault="00BC617A" w:rsidP="002F0CBE">
      <w:pPr>
        <w:spacing w:line="240" w:lineRule="auto"/>
        <w:jc w:val="both"/>
        <w:rPr>
          <w:rFonts w:ascii="Times New Roman" w:hAnsi="Times New Roman" w:cs="Times New Roman"/>
          <w:b/>
          <w:bCs/>
        </w:rPr>
      </w:pPr>
      <w:r w:rsidRPr="002F0CBE">
        <w:rPr>
          <w:rFonts w:ascii="Times New Roman" w:hAnsi="Times New Roman" w:cs="Times New Roman"/>
          <w:b/>
          <w:bCs/>
        </w:rPr>
        <w:t>Timeline</w:t>
      </w:r>
    </w:p>
    <w:p w14:paraId="4D3AA243"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 Deadline for abstract submission: January 31, 2026</w:t>
      </w:r>
    </w:p>
    <w:p w14:paraId="5D6FB962"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 Notification of acceptance/rejection: February 28, 2026</w:t>
      </w:r>
    </w:p>
    <w:p w14:paraId="2227C4A9"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-Initial manuscript submission (first round): August 31, 2026</w:t>
      </w:r>
    </w:p>
    <w:p w14:paraId="6AB05BFC"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-Final revised manuscript submission: December 15, 2026</w:t>
      </w:r>
    </w:p>
    <w:p w14:paraId="629D3CA3"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 Publication of Special Issue: By December 31, 2027</w:t>
      </w:r>
    </w:p>
    <w:p w14:paraId="46F7F0DA" w14:textId="77777777" w:rsidR="00BC617A" w:rsidRPr="002F0CBE" w:rsidRDefault="00BC617A" w:rsidP="002F0CBE">
      <w:pPr>
        <w:spacing w:line="240" w:lineRule="auto"/>
        <w:jc w:val="both"/>
        <w:rPr>
          <w:rFonts w:ascii="Times New Roman" w:hAnsi="Times New Roman" w:cs="Times New Roman"/>
          <w:b/>
          <w:bCs/>
        </w:rPr>
      </w:pPr>
      <w:bookmarkStart w:id="0" w:name="_GoBack"/>
      <w:bookmarkEnd w:id="0"/>
      <w:r w:rsidRPr="002F0CBE">
        <w:rPr>
          <w:rFonts w:ascii="Times New Roman" w:hAnsi="Times New Roman" w:cs="Times New Roman"/>
          <w:b/>
          <w:bCs/>
        </w:rPr>
        <w:lastRenderedPageBreak/>
        <w:t>Submission Categories</w:t>
      </w:r>
    </w:p>
    <w:p w14:paraId="30DFBE1A"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b/>
          <w:bCs/>
        </w:rPr>
        <w:t>A. Empirical Research Articles</w:t>
      </w:r>
      <w:r w:rsidRPr="002F0CBE">
        <w:rPr>
          <w:rFonts w:ascii="Times New Roman" w:hAnsi="Times New Roman" w:cs="Times New Roman"/>
        </w:rPr>
        <w:t xml:space="preserve"> (5,000-6,000 words, including abstract and references)</w:t>
      </w:r>
    </w:p>
    <w:p w14:paraId="128CBC4C"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These articles report on well-designed studies that present original, data-driven findings with strong pedagogical implications. Research can be qualitative, quantitative, or mixed methods, but must clearly connect findings to practical applications in English language teaching and learning. Articles should follow a clear structure, including an introduction, methodology, results, discussion, and conclusion.</w:t>
      </w:r>
    </w:p>
    <w:p w14:paraId="3C2062B6"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b/>
          <w:bCs/>
        </w:rPr>
        <w:t>B. Collaborative Practitioner-Researcher Articles</w:t>
      </w:r>
      <w:r w:rsidRPr="002F0CBE">
        <w:rPr>
          <w:rFonts w:ascii="Times New Roman" w:hAnsi="Times New Roman" w:cs="Times New Roman"/>
        </w:rPr>
        <w:t xml:space="preserve"> (5,000-6,000 words, including abstract and references)</w:t>
      </w:r>
    </w:p>
    <w:p w14:paraId="4177B550" w14:textId="77777777"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This category highlights research conducted by a practitioner-researcher or research teams that include at least one in-service teacher as a co-author. Articles should explore how the collaboration between practitioners and researchers informs classroom practices through the research described in the articles. Submissions should explicitly discuss the roles of the authors and provide practical insights for English language educators.</w:t>
      </w:r>
    </w:p>
    <w:p w14:paraId="287385B2" w14:textId="77777777" w:rsidR="00BC617A" w:rsidRPr="002F0CBE" w:rsidRDefault="00BC617A" w:rsidP="002F0CBE">
      <w:pPr>
        <w:spacing w:line="240" w:lineRule="auto"/>
        <w:jc w:val="both"/>
        <w:rPr>
          <w:rFonts w:ascii="Times New Roman" w:hAnsi="Times New Roman" w:cs="Times New Roman"/>
        </w:rPr>
      </w:pPr>
    </w:p>
    <w:p w14:paraId="72DCCA03" w14:textId="77777777" w:rsidR="00BC617A" w:rsidRPr="002F0CBE" w:rsidRDefault="00BC617A" w:rsidP="002F0CBE">
      <w:pPr>
        <w:spacing w:line="240" w:lineRule="auto"/>
        <w:jc w:val="both"/>
        <w:rPr>
          <w:rFonts w:ascii="Times New Roman" w:hAnsi="Times New Roman" w:cs="Times New Roman"/>
          <w:b/>
        </w:rPr>
      </w:pPr>
      <w:r w:rsidRPr="002F0CBE">
        <w:rPr>
          <w:rFonts w:ascii="Times New Roman" w:hAnsi="Times New Roman" w:cs="Times New Roman"/>
          <w:b/>
        </w:rPr>
        <w:t>Proposal Submission</w:t>
      </w:r>
    </w:p>
    <w:p w14:paraId="1B3ED8D1" w14:textId="72375C72" w:rsidR="00BC617A" w:rsidRPr="002F0CBE" w:rsidRDefault="00BC617A" w:rsidP="002F0CBE">
      <w:pPr>
        <w:spacing w:line="240" w:lineRule="auto"/>
        <w:jc w:val="both"/>
        <w:rPr>
          <w:rFonts w:ascii="Times New Roman" w:hAnsi="Times New Roman" w:cs="Times New Roman"/>
        </w:rPr>
      </w:pPr>
      <w:r w:rsidRPr="002F0CBE">
        <w:rPr>
          <w:rFonts w:ascii="Times New Roman" w:hAnsi="Times New Roman" w:cs="Times New Roman"/>
        </w:rPr>
        <w:t xml:space="preserve">Manuscripts should follow the submission guidelines on the TESOL Communications website: https://www.tesolcommunications.com. Please indicate in your cover letter that your submission is intended for the Special Issue on Language Teacher Beliefs and Practices in the Age of Artificial Intelligence. For questions related to this special issue, please contact: </w:t>
      </w:r>
      <w:proofErr w:type="spellStart"/>
      <w:r w:rsidRPr="002F0CBE">
        <w:rPr>
          <w:rFonts w:ascii="Times New Roman" w:hAnsi="Times New Roman" w:cs="Times New Roman"/>
        </w:rPr>
        <w:t>Xiaochen</w:t>
      </w:r>
      <w:proofErr w:type="spellEnd"/>
      <w:r w:rsidRPr="002F0CBE">
        <w:rPr>
          <w:rFonts w:ascii="Times New Roman" w:hAnsi="Times New Roman" w:cs="Times New Roman"/>
        </w:rPr>
        <w:t xml:space="preserve"> WANG: </w:t>
      </w:r>
      <w:hyperlink r:id="rId6" w:history="1">
        <w:r w:rsidRPr="002F0CBE">
          <w:rPr>
            <w:rStyle w:val="Hyperlink"/>
            <w:rFonts w:ascii="Times New Roman" w:hAnsi="Times New Roman" w:cs="Times New Roman"/>
          </w:rPr>
          <w:t>wangxiaochen666@stu.xjtu.edu.cn</w:t>
        </w:r>
      </w:hyperlink>
      <w:r w:rsidRPr="002F0CBE">
        <w:rPr>
          <w:rFonts w:ascii="Times New Roman" w:hAnsi="Times New Roman" w:cs="Times New Roman"/>
        </w:rPr>
        <w:t xml:space="preserve">. </w:t>
      </w:r>
    </w:p>
    <w:p w14:paraId="0E1C0389" w14:textId="77777777" w:rsidR="00BC617A" w:rsidRPr="002F0CBE" w:rsidRDefault="00BC617A" w:rsidP="002F0CBE">
      <w:pPr>
        <w:spacing w:line="240" w:lineRule="auto"/>
        <w:jc w:val="both"/>
        <w:rPr>
          <w:rFonts w:ascii="Times New Roman" w:hAnsi="Times New Roman" w:cs="Times New Roman"/>
        </w:rPr>
      </w:pPr>
    </w:p>
    <w:p w14:paraId="63C06174" w14:textId="77777777" w:rsidR="00BC617A" w:rsidRPr="002F0CBE" w:rsidRDefault="00BC617A" w:rsidP="002F0CBE">
      <w:pPr>
        <w:spacing w:line="240" w:lineRule="auto"/>
        <w:jc w:val="both"/>
        <w:rPr>
          <w:rFonts w:ascii="Times New Roman" w:hAnsi="Times New Roman" w:cs="Times New Roman"/>
          <w:b/>
          <w:bCs/>
        </w:rPr>
      </w:pPr>
      <w:r w:rsidRPr="002F0CBE">
        <w:rPr>
          <w:rFonts w:ascii="Times New Roman" w:hAnsi="Times New Roman" w:cs="Times New Roman"/>
          <w:b/>
          <w:bCs/>
        </w:rPr>
        <w:t>References</w:t>
      </w:r>
    </w:p>
    <w:p w14:paraId="6667924E" w14:textId="77777777" w:rsidR="00BC617A" w:rsidRPr="002F0CBE" w:rsidRDefault="00BC617A" w:rsidP="002F0CBE">
      <w:pPr>
        <w:spacing w:line="240" w:lineRule="auto"/>
        <w:ind w:left="720" w:hanging="720"/>
        <w:jc w:val="both"/>
        <w:rPr>
          <w:rFonts w:ascii="Times New Roman" w:hAnsi="Times New Roman" w:cs="Times New Roman"/>
        </w:rPr>
      </w:pPr>
      <w:proofErr w:type="spellStart"/>
      <w:r w:rsidRPr="002F0CBE">
        <w:rPr>
          <w:rFonts w:ascii="Times New Roman" w:hAnsi="Times New Roman" w:cs="Times New Roman"/>
        </w:rPr>
        <w:t>Barcelos</w:t>
      </w:r>
      <w:proofErr w:type="spellEnd"/>
      <w:r w:rsidRPr="002F0CBE">
        <w:rPr>
          <w:rFonts w:ascii="Times New Roman" w:hAnsi="Times New Roman" w:cs="Times New Roman"/>
        </w:rPr>
        <w:t xml:space="preserve">, A. M. F., &amp; </w:t>
      </w:r>
      <w:proofErr w:type="spellStart"/>
      <w:r w:rsidRPr="002F0CBE">
        <w:rPr>
          <w:rFonts w:ascii="Times New Roman" w:hAnsi="Times New Roman" w:cs="Times New Roman"/>
        </w:rPr>
        <w:t>Ruohotie-Lyhty</w:t>
      </w:r>
      <w:proofErr w:type="spellEnd"/>
      <w:r w:rsidRPr="002F0CBE">
        <w:rPr>
          <w:rFonts w:ascii="Times New Roman" w:hAnsi="Times New Roman" w:cs="Times New Roman"/>
        </w:rPr>
        <w:t xml:space="preserve">, M. (2018). Teachers’ emotions and beliefs in second language teaching: Implications for teacher education. In J. de D. </w:t>
      </w:r>
      <w:proofErr w:type="spellStart"/>
      <w:r w:rsidRPr="002F0CBE">
        <w:rPr>
          <w:rFonts w:ascii="Times New Roman" w:hAnsi="Times New Roman" w:cs="Times New Roman"/>
        </w:rPr>
        <w:t>Martínez</w:t>
      </w:r>
      <w:proofErr w:type="spellEnd"/>
      <w:r w:rsidRPr="002F0CBE">
        <w:rPr>
          <w:rFonts w:ascii="Times New Roman" w:hAnsi="Times New Roman" w:cs="Times New Roman"/>
        </w:rPr>
        <w:t xml:space="preserve"> </w:t>
      </w:r>
      <w:proofErr w:type="spellStart"/>
      <w:r w:rsidRPr="002F0CBE">
        <w:rPr>
          <w:rFonts w:ascii="Times New Roman" w:hAnsi="Times New Roman" w:cs="Times New Roman"/>
        </w:rPr>
        <w:t>Agudo</w:t>
      </w:r>
      <w:proofErr w:type="spellEnd"/>
      <w:r w:rsidRPr="002F0CBE">
        <w:rPr>
          <w:rFonts w:ascii="Times New Roman" w:hAnsi="Times New Roman" w:cs="Times New Roman"/>
        </w:rPr>
        <w:t xml:space="preserve"> (Ed.), Emotions in second language teaching: Theory, research and teacher education (pp. 109-124). Springer. https://doi.org/10.1007/978-3-319-75438-3_7</w:t>
      </w:r>
    </w:p>
    <w:p w14:paraId="2E649B25" w14:textId="77777777" w:rsidR="00BC617A" w:rsidRPr="002F0CBE" w:rsidRDefault="00BC617A" w:rsidP="002F0CBE">
      <w:pPr>
        <w:spacing w:line="240" w:lineRule="auto"/>
        <w:ind w:left="720" w:hanging="720"/>
        <w:jc w:val="both"/>
        <w:rPr>
          <w:rFonts w:ascii="Times New Roman" w:hAnsi="Times New Roman" w:cs="Times New Roman"/>
        </w:rPr>
      </w:pPr>
      <w:r w:rsidRPr="002F0CBE">
        <w:rPr>
          <w:rFonts w:ascii="Times New Roman" w:hAnsi="Times New Roman" w:cs="Times New Roman"/>
        </w:rPr>
        <w:t>Choi, S., Jang, Y., &amp; Kim, H. (2022). Influence of pedagogical beliefs and perceived trust on teachers’ acceptance of educational artificial intelligence tools. International Journal of Human–Computer Interaction, 39(4), 910–922. https://doi.org/10.1080/10447318.2022.2049145</w:t>
      </w:r>
    </w:p>
    <w:p w14:paraId="64A0A7FE" w14:textId="77777777" w:rsidR="00BC617A" w:rsidRPr="002F0CBE" w:rsidRDefault="00BC617A" w:rsidP="002F0CBE">
      <w:pPr>
        <w:spacing w:line="240" w:lineRule="auto"/>
        <w:ind w:left="720" w:hanging="720"/>
        <w:jc w:val="both"/>
        <w:rPr>
          <w:rFonts w:ascii="Times New Roman" w:hAnsi="Times New Roman" w:cs="Times New Roman"/>
        </w:rPr>
      </w:pPr>
      <w:r w:rsidRPr="002F0CBE">
        <w:rPr>
          <w:rFonts w:ascii="Times New Roman" w:hAnsi="Times New Roman" w:cs="Times New Roman"/>
        </w:rPr>
        <w:t>Fang, Z. (1996). A review of research on teacher beliefs and practices. Educational Research, 38(1), 47–65. https://doi.org/10.1080/0013188960380104</w:t>
      </w:r>
    </w:p>
    <w:p w14:paraId="0259950B" w14:textId="77777777" w:rsidR="00BC617A" w:rsidRPr="002F0CBE" w:rsidRDefault="00BC617A" w:rsidP="002F0CBE">
      <w:pPr>
        <w:spacing w:line="240" w:lineRule="auto"/>
        <w:ind w:left="720" w:hanging="720"/>
        <w:jc w:val="both"/>
        <w:rPr>
          <w:rFonts w:ascii="Times New Roman" w:hAnsi="Times New Roman" w:cs="Times New Roman"/>
        </w:rPr>
      </w:pPr>
      <w:r w:rsidRPr="002F0CBE">
        <w:rPr>
          <w:rFonts w:ascii="Times New Roman" w:hAnsi="Times New Roman" w:cs="Times New Roman"/>
        </w:rPr>
        <w:t>Gao, Y. (2014). Language teacher beliefs and practices: A historical review. Journal of English as an International Language, 9(2), 40-56.</w:t>
      </w:r>
    </w:p>
    <w:p w14:paraId="41B76B56" w14:textId="77777777" w:rsidR="00BC617A" w:rsidRPr="002F0CBE" w:rsidRDefault="00BC617A" w:rsidP="002F0CBE">
      <w:pPr>
        <w:spacing w:line="240" w:lineRule="auto"/>
        <w:ind w:left="720" w:hanging="720"/>
        <w:jc w:val="both"/>
        <w:rPr>
          <w:rFonts w:ascii="Times New Roman" w:hAnsi="Times New Roman" w:cs="Times New Roman"/>
        </w:rPr>
      </w:pPr>
      <w:r w:rsidRPr="002F0CBE">
        <w:rPr>
          <w:rFonts w:ascii="Times New Roman" w:hAnsi="Times New Roman" w:cs="Times New Roman"/>
        </w:rPr>
        <w:t xml:space="preserve">Gao, Y., Wang, Q., &amp; Wang, X. (2024a). Exploring EFL university teachers’ beliefs in integrating </w:t>
      </w:r>
      <w:proofErr w:type="spellStart"/>
      <w:r w:rsidRPr="002F0CBE">
        <w:rPr>
          <w:rFonts w:ascii="Times New Roman" w:hAnsi="Times New Roman" w:cs="Times New Roman"/>
        </w:rPr>
        <w:t>ChatGPT</w:t>
      </w:r>
      <w:proofErr w:type="spellEnd"/>
      <w:r w:rsidRPr="002F0CBE">
        <w:rPr>
          <w:rFonts w:ascii="Times New Roman" w:hAnsi="Times New Roman" w:cs="Times New Roman"/>
        </w:rPr>
        <w:t xml:space="preserve"> and other large language models in language education: A study in China. Asia </w:t>
      </w:r>
      <w:r w:rsidRPr="002F0CBE">
        <w:rPr>
          <w:rFonts w:ascii="Times New Roman" w:hAnsi="Times New Roman" w:cs="Times New Roman"/>
        </w:rPr>
        <w:lastRenderedPageBreak/>
        <w:t>Pacific Journal of Education, 44(1), 29–44. https://doi.org/10.1080/02188791.2024.2305173</w:t>
      </w:r>
    </w:p>
    <w:p w14:paraId="349D9FC2" w14:textId="77777777" w:rsidR="00BC617A" w:rsidRPr="002F0CBE" w:rsidRDefault="00BC617A" w:rsidP="002F0CBE">
      <w:pPr>
        <w:spacing w:line="240" w:lineRule="auto"/>
        <w:ind w:left="720" w:hanging="720"/>
        <w:jc w:val="both"/>
        <w:rPr>
          <w:rFonts w:ascii="Times New Roman" w:hAnsi="Times New Roman" w:cs="Times New Roman"/>
        </w:rPr>
      </w:pPr>
      <w:r w:rsidRPr="002F0CBE">
        <w:rPr>
          <w:rFonts w:ascii="Times New Roman" w:hAnsi="Times New Roman" w:cs="Times New Roman"/>
        </w:rPr>
        <w:t xml:space="preserve">Gao, Y., Wang, X., &amp; </w:t>
      </w:r>
      <w:proofErr w:type="spellStart"/>
      <w:r w:rsidRPr="002F0CBE">
        <w:rPr>
          <w:rFonts w:ascii="Times New Roman" w:hAnsi="Times New Roman" w:cs="Times New Roman"/>
        </w:rPr>
        <w:t>Meng</w:t>
      </w:r>
      <w:proofErr w:type="spellEnd"/>
      <w:r w:rsidRPr="002F0CBE">
        <w:rPr>
          <w:rFonts w:ascii="Times New Roman" w:hAnsi="Times New Roman" w:cs="Times New Roman"/>
        </w:rPr>
        <w:t>, Y. (2024b). How do praxis-oriented themes inform the unity of language teachers’ beliefs, practices, and identities? A narrative inquiry. Chinese Journal of Applied Linguistics, 47(1), 83-100. https://doi.org/10.1515/CJAL-2024-0106</w:t>
      </w:r>
    </w:p>
    <w:p w14:paraId="1E0693F8" w14:textId="77777777" w:rsidR="00BC617A" w:rsidRPr="002F0CBE" w:rsidRDefault="00BC617A" w:rsidP="002F0CBE">
      <w:pPr>
        <w:spacing w:line="240" w:lineRule="auto"/>
        <w:ind w:left="720" w:hanging="720"/>
        <w:jc w:val="both"/>
        <w:rPr>
          <w:rFonts w:ascii="Times New Roman" w:hAnsi="Times New Roman" w:cs="Times New Roman"/>
        </w:rPr>
      </w:pPr>
      <w:proofErr w:type="spellStart"/>
      <w:r w:rsidRPr="002F0CBE">
        <w:rPr>
          <w:rFonts w:ascii="Times New Roman" w:hAnsi="Times New Roman" w:cs="Times New Roman"/>
        </w:rPr>
        <w:t>Mustroph</w:t>
      </w:r>
      <w:proofErr w:type="spellEnd"/>
      <w:r w:rsidRPr="002F0CBE">
        <w:rPr>
          <w:rFonts w:ascii="Times New Roman" w:hAnsi="Times New Roman" w:cs="Times New Roman"/>
        </w:rPr>
        <w:t xml:space="preserve">, C., &amp; </w:t>
      </w:r>
      <w:proofErr w:type="spellStart"/>
      <w:r w:rsidRPr="002F0CBE">
        <w:rPr>
          <w:rFonts w:ascii="Times New Roman" w:hAnsi="Times New Roman" w:cs="Times New Roman"/>
        </w:rPr>
        <w:t>Steinbock</w:t>
      </w:r>
      <w:proofErr w:type="spellEnd"/>
      <w:r w:rsidRPr="002F0CBE">
        <w:rPr>
          <w:rFonts w:ascii="Times New Roman" w:hAnsi="Times New Roman" w:cs="Times New Roman"/>
        </w:rPr>
        <w:t xml:space="preserve">, J. (2024). </w:t>
      </w:r>
      <w:proofErr w:type="spellStart"/>
      <w:r w:rsidRPr="002F0CBE">
        <w:rPr>
          <w:rFonts w:ascii="Times New Roman" w:hAnsi="Times New Roman" w:cs="Times New Roman"/>
        </w:rPr>
        <w:t>ChatGPT</w:t>
      </w:r>
      <w:proofErr w:type="spellEnd"/>
      <w:r w:rsidRPr="002F0CBE">
        <w:rPr>
          <w:rFonts w:ascii="Times New Roman" w:hAnsi="Times New Roman" w:cs="Times New Roman"/>
        </w:rPr>
        <w:t xml:space="preserve"> in foreign language education—Friend or foe? A quantitative study on pre-service teachers’ beliefs. Technology in Language Teaching &amp; Learning, 6(1), 1-21. https://doi.org/10.29140/tltl.v6n1.1133</w:t>
      </w:r>
    </w:p>
    <w:p w14:paraId="7D67574C" w14:textId="77777777" w:rsidR="00BC617A" w:rsidRPr="002F0CBE" w:rsidRDefault="00BC617A" w:rsidP="002F0CBE">
      <w:pPr>
        <w:spacing w:line="240" w:lineRule="auto"/>
        <w:ind w:left="720" w:hanging="720"/>
        <w:jc w:val="both"/>
        <w:rPr>
          <w:rFonts w:ascii="Times New Roman" w:hAnsi="Times New Roman" w:cs="Times New Roman"/>
        </w:rPr>
      </w:pPr>
      <w:proofErr w:type="spellStart"/>
      <w:r w:rsidRPr="002F0CBE">
        <w:rPr>
          <w:rFonts w:ascii="Times New Roman" w:hAnsi="Times New Roman" w:cs="Times New Roman"/>
        </w:rPr>
        <w:t>Pajares</w:t>
      </w:r>
      <w:proofErr w:type="spellEnd"/>
      <w:r w:rsidRPr="002F0CBE">
        <w:rPr>
          <w:rFonts w:ascii="Times New Roman" w:hAnsi="Times New Roman" w:cs="Times New Roman"/>
        </w:rPr>
        <w:t>, M. F. (1992). Teachers’ beliefs and educational research: Cleaning up a messy construct. Review of Educational Research, 62(3), 307-332. https://doi.org/10.3102/00346543062003307</w:t>
      </w:r>
    </w:p>
    <w:p w14:paraId="008D0662" w14:textId="77777777" w:rsidR="00BC617A" w:rsidRPr="002F0CBE" w:rsidRDefault="00BC617A" w:rsidP="002F0CBE">
      <w:pPr>
        <w:spacing w:line="240" w:lineRule="auto"/>
        <w:ind w:left="720" w:hanging="720"/>
        <w:jc w:val="both"/>
        <w:rPr>
          <w:rFonts w:ascii="Times New Roman" w:hAnsi="Times New Roman" w:cs="Times New Roman"/>
        </w:rPr>
      </w:pPr>
      <w:r w:rsidRPr="002F0CBE">
        <w:rPr>
          <w:rFonts w:ascii="Times New Roman" w:hAnsi="Times New Roman" w:cs="Times New Roman"/>
        </w:rPr>
        <w:t xml:space="preserve">Yang, Y. F., Tseng, C. C., &amp; Lai, S. C. (2024). Enhancing teachers’ self-efficacy beliefs in AI-based technology integration into English speaking teaching through a professional development program. Teaching and Teacher Education, 144, 104582. </w:t>
      </w:r>
      <w:hyperlink r:id="rId7" w:history="1">
        <w:r w:rsidRPr="002F0CBE">
          <w:rPr>
            <w:rStyle w:val="Hyperlink"/>
            <w:rFonts w:ascii="Times New Roman" w:hAnsi="Times New Roman" w:cs="Times New Roman"/>
          </w:rPr>
          <w:t>https://doi.org/10.1016/j.tate.2024.104582</w:t>
        </w:r>
      </w:hyperlink>
    </w:p>
    <w:p w14:paraId="3D3A962C" w14:textId="77777777" w:rsidR="00BC617A" w:rsidRPr="002F0CBE" w:rsidRDefault="00BC617A" w:rsidP="002F0CBE">
      <w:pPr>
        <w:spacing w:line="240" w:lineRule="auto"/>
        <w:ind w:left="720" w:hanging="720"/>
        <w:jc w:val="both"/>
        <w:rPr>
          <w:rFonts w:ascii="Times New Roman" w:hAnsi="Times New Roman" w:cs="Times New Roman"/>
        </w:rPr>
      </w:pPr>
    </w:p>
    <w:p w14:paraId="0B9FF526" w14:textId="77777777" w:rsidR="00BC617A" w:rsidRPr="002F0CBE" w:rsidRDefault="00BC617A" w:rsidP="002F0CBE">
      <w:pPr>
        <w:spacing w:line="240" w:lineRule="auto"/>
        <w:ind w:left="720" w:hanging="720"/>
        <w:jc w:val="both"/>
        <w:rPr>
          <w:rFonts w:ascii="Times New Roman" w:hAnsi="Times New Roman" w:cs="Times New Roman"/>
        </w:rPr>
      </w:pPr>
    </w:p>
    <w:p w14:paraId="183C691A" w14:textId="77777777" w:rsidR="00162B00" w:rsidRPr="002F0CBE" w:rsidRDefault="00162B00" w:rsidP="002F0CBE">
      <w:pPr>
        <w:jc w:val="both"/>
        <w:rPr>
          <w:rFonts w:ascii="Times New Roman" w:hAnsi="Times New Roman" w:cs="Times New Roman"/>
        </w:rPr>
      </w:pPr>
    </w:p>
    <w:sectPr w:rsidR="00162B00" w:rsidRPr="002F0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PMingLiU">
    <w:altName w:val="Times New Roman"/>
    <w:panose1 w:val="02010601000101010101"/>
    <w:charset w:val="00"/>
    <w:family w:val="auto"/>
    <w:pitch w:val="default"/>
  </w:font>
  <w:font w:name="Aptos Display">
    <w:altName w:val="Arial"/>
    <w:charset w:val="00"/>
    <w:family w:val="swiss"/>
    <w:pitch w:val="variable"/>
    <w:sig w:usb0="00000001" w:usb1="00000003" w:usb2="00000000" w:usb3="00000000" w:csb0="0000019F" w:csb1="00000000"/>
  </w:font>
  <w:font w:name="MingLiU">
    <w:altName w:val="Microsoft JhengHei"/>
    <w:panose1 w:val="02010609000101010101"/>
    <w:charset w:val="88"/>
    <w:family w:val="modern"/>
    <w:pitch w:val="fixed"/>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F65"/>
    <w:multiLevelType w:val="hybridMultilevel"/>
    <w:tmpl w:val="CABC44A2"/>
    <w:lvl w:ilvl="0" w:tplc="E88CCE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43BA6"/>
    <w:multiLevelType w:val="multilevel"/>
    <w:tmpl w:val="29E6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E739B"/>
    <w:multiLevelType w:val="multilevel"/>
    <w:tmpl w:val="A782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A7BC0"/>
    <w:multiLevelType w:val="hybridMultilevel"/>
    <w:tmpl w:val="8B14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11F40"/>
    <w:multiLevelType w:val="multilevel"/>
    <w:tmpl w:val="36A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10ADF"/>
    <w:multiLevelType w:val="hybridMultilevel"/>
    <w:tmpl w:val="74C0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22DB4"/>
    <w:multiLevelType w:val="multilevel"/>
    <w:tmpl w:val="1D7C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F671A"/>
    <w:multiLevelType w:val="multilevel"/>
    <w:tmpl w:val="26F0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81B33"/>
    <w:multiLevelType w:val="multilevel"/>
    <w:tmpl w:val="6F20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116D80"/>
    <w:multiLevelType w:val="hybridMultilevel"/>
    <w:tmpl w:val="22F2E6BC"/>
    <w:lvl w:ilvl="0" w:tplc="08090017">
      <w:start w:val="1"/>
      <w:numFmt w:val="lowerLetter"/>
      <w:lvlText w:val="%1)"/>
      <w:lvlJc w:val="left"/>
      <w:pPr>
        <w:ind w:left="720"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63464C0C"/>
    <w:multiLevelType w:val="multilevel"/>
    <w:tmpl w:val="7674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E3CCF"/>
    <w:multiLevelType w:val="multilevel"/>
    <w:tmpl w:val="424E3EE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8C5FC9"/>
    <w:multiLevelType w:val="multilevel"/>
    <w:tmpl w:val="F014BFF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71605249"/>
    <w:multiLevelType w:val="multilevel"/>
    <w:tmpl w:val="121C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87638C"/>
    <w:multiLevelType w:val="hybridMultilevel"/>
    <w:tmpl w:val="6910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236E48"/>
    <w:multiLevelType w:val="hybridMultilevel"/>
    <w:tmpl w:val="1E4A6E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4"/>
  </w:num>
  <w:num w:numId="3">
    <w:abstractNumId w:val="6"/>
  </w:num>
  <w:num w:numId="4">
    <w:abstractNumId w:val="10"/>
  </w:num>
  <w:num w:numId="5">
    <w:abstractNumId w:val="7"/>
  </w:num>
  <w:num w:numId="6">
    <w:abstractNumId w:val="12"/>
  </w:num>
  <w:num w:numId="7">
    <w:abstractNumId w:val="2"/>
  </w:num>
  <w:num w:numId="8">
    <w:abstractNumId w:val="1"/>
  </w:num>
  <w:num w:numId="9">
    <w:abstractNumId w:val="8"/>
  </w:num>
  <w:num w:numId="10">
    <w:abstractNumId w:val="15"/>
  </w:num>
  <w:num w:numId="11">
    <w:abstractNumId w:val="13"/>
  </w:num>
  <w:num w:numId="12">
    <w:abstractNumId w:val="9"/>
  </w:num>
  <w:num w:numId="13">
    <w:abstractNumId w:val="5"/>
  </w:num>
  <w:num w:numId="14">
    <w:abstractNumId w:val="3"/>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51"/>
    <w:rsid w:val="00004C5E"/>
    <w:rsid w:val="000316AC"/>
    <w:rsid w:val="00066685"/>
    <w:rsid w:val="00082206"/>
    <w:rsid w:val="000825DD"/>
    <w:rsid w:val="000C74BA"/>
    <w:rsid w:val="000D35C9"/>
    <w:rsid w:val="00130AE1"/>
    <w:rsid w:val="00160209"/>
    <w:rsid w:val="00162B00"/>
    <w:rsid w:val="00163154"/>
    <w:rsid w:val="001C41C4"/>
    <w:rsid w:val="001E010F"/>
    <w:rsid w:val="001E1D0E"/>
    <w:rsid w:val="00202D08"/>
    <w:rsid w:val="00212BB2"/>
    <w:rsid w:val="00213661"/>
    <w:rsid w:val="002255D1"/>
    <w:rsid w:val="00253CF6"/>
    <w:rsid w:val="0025734A"/>
    <w:rsid w:val="0028248D"/>
    <w:rsid w:val="00297A64"/>
    <w:rsid w:val="002C1C42"/>
    <w:rsid w:val="002F0CBE"/>
    <w:rsid w:val="00300095"/>
    <w:rsid w:val="00306047"/>
    <w:rsid w:val="003122FA"/>
    <w:rsid w:val="00315678"/>
    <w:rsid w:val="00327538"/>
    <w:rsid w:val="00364813"/>
    <w:rsid w:val="00386DA7"/>
    <w:rsid w:val="003A2B62"/>
    <w:rsid w:val="003B4FA1"/>
    <w:rsid w:val="003B56A1"/>
    <w:rsid w:val="003E2F7A"/>
    <w:rsid w:val="003F4199"/>
    <w:rsid w:val="00434069"/>
    <w:rsid w:val="0048252F"/>
    <w:rsid w:val="00484C59"/>
    <w:rsid w:val="0048743D"/>
    <w:rsid w:val="004F20D8"/>
    <w:rsid w:val="00537AB3"/>
    <w:rsid w:val="00563B45"/>
    <w:rsid w:val="0056663D"/>
    <w:rsid w:val="005B5755"/>
    <w:rsid w:val="005C286D"/>
    <w:rsid w:val="005C5489"/>
    <w:rsid w:val="005F2751"/>
    <w:rsid w:val="00602BAF"/>
    <w:rsid w:val="0061651C"/>
    <w:rsid w:val="00633822"/>
    <w:rsid w:val="00636E32"/>
    <w:rsid w:val="00641D59"/>
    <w:rsid w:val="00657CB8"/>
    <w:rsid w:val="006B434A"/>
    <w:rsid w:val="006E6FBD"/>
    <w:rsid w:val="007344F6"/>
    <w:rsid w:val="007509CA"/>
    <w:rsid w:val="00750BCB"/>
    <w:rsid w:val="0076726C"/>
    <w:rsid w:val="007769A4"/>
    <w:rsid w:val="00794B8E"/>
    <w:rsid w:val="007A22BB"/>
    <w:rsid w:val="007E0E52"/>
    <w:rsid w:val="007F316E"/>
    <w:rsid w:val="0082021F"/>
    <w:rsid w:val="008226F3"/>
    <w:rsid w:val="008257A5"/>
    <w:rsid w:val="00827956"/>
    <w:rsid w:val="00832D52"/>
    <w:rsid w:val="00842650"/>
    <w:rsid w:val="00854882"/>
    <w:rsid w:val="00867AF8"/>
    <w:rsid w:val="00874986"/>
    <w:rsid w:val="00882F2D"/>
    <w:rsid w:val="008F5725"/>
    <w:rsid w:val="008F627C"/>
    <w:rsid w:val="00906C43"/>
    <w:rsid w:val="00955701"/>
    <w:rsid w:val="009762E9"/>
    <w:rsid w:val="00981E26"/>
    <w:rsid w:val="00990E60"/>
    <w:rsid w:val="009F0AD5"/>
    <w:rsid w:val="00A21C11"/>
    <w:rsid w:val="00A931B5"/>
    <w:rsid w:val="00AD27B8"/>
    <w:rsid w:val="00AF0255"/>
    <w:rsid w:val="00AF1F03"/>
    <w:rsid w:val="00AF704E"/>
    <w:rsid w:val="00B11149"/>
    <w:rsid w:val="00B2300C"/>
    <w:rsid w:val="00B24081"/>
    <w:rsid w:val="00B2545C"/>
    <w:rsid w:val="00B33AB6"/>
    <w:rsid w:val="00B714AD"/>
    <w:rsid w:val="00BA7DD9"/>
    <w:rsid w:val="00BB0CBF"/>
    <w:rsid w:val="00BB18A3"/>
    <w:rsid w:val="00BB7705"/>
    <w:rsid w:val="00BC617A"/>
    <w:rsid w:val="00BC7B4D"/>
    <w:rsid w:val="00BE597C"/>
    <w:rsid w:val="00BE75CF"/>
    <w:rsid w:val="00C152D9"/>
    <w:rsid w:val="00C26470"/>
    <w:rsid w:val="00C34D9E"/>
    <w:rsid w:val="00C65624"/>
    <w:rsid w:val="00C71A0B"/>
    <w:rsid w:val="00C76BA0"/>
    <w:rsid w:val="00C846B9"/>
    <w:rsid w:val="00C86B84"/>
    <w:rsid w:val="00CB0FEE"/>
    <w:rsid w:val="00CB2747"/>
    <w:rsid w:val="00CC0212"/>
    <w:rsid w:val="00CD2254"/>
    <w:rsid w:val="00CD3B70"/>
    <w:rsid w:val="00CE1428"/>
    <w:rsid w:val="00D05ED4"/>
    <w:rsid w:val="00D124CC"/>
    <w:rsid w:val="00D35303"/>
    <w:rsid w:val="00D43140"/>
    <w:rsid w:val="00DA0340"/>
    <w:rsid w:val="00E37A07"/>
    <w:rsid w:val="00EB41D7"/>
    <w:rsid w:val="00EC642E"/>
    <w:rsid w:val="00EF008C"/>
    <w:rsid w:val="00F02862"/>
    <w:rsid w:val="00F029F5"/>
    <w:rsid w:val="00F24631"/>
    <w:rsid w:val="00F2499F"/>
    <w:rsid w:val="00F459EB"/>
    <w:rsid w:val="00F7321D"/>
    <w:rsid w:val="00FA1F6F"/>
    <w:rsid w:val="00FE6E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D0C48"/>
  <w15:chartTrackingRefBased/>
  <w15:docId w15:val="{BA4BFA43-EE65-F040-BEC1-B115053F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2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2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27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7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7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2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2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751"/>
    <w:rPr>
      <w:rFonts w:eastAsiaTheme="majorEastAsia" w:cstheme="majorBidi"/>
      <w:color w:val="272727" w:themeColor="text1" w:themeTint="D8"/>
    </w:rPr>
  </w:style>
  <w:style w:type="paragraph" w:styleId="Title">
    <w:name w:val="Title"/>
    <w:basedOn w:val="Normal"/>
    <w:next w:val="Normal"/>
    <w:link w:val="TitleChar"/>
    <w:uiPriority w:val="10"/>
    <w:qFormat/>
    <w:rsid w:val="005F2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751"/>
    <w:pPr>
      <w:spacing w:before="160"/>
      <w:jc w:val="center"/>
    </w:pPr>
    <w:rPr>
      <w:i/>
      <w:iCs/>
      <w:color w:val="404040" w:themeColor="text1" w:themeTint="BF"/>
    </w:rPr>
  </w:style>
  <w:style w:type="character" w:customStyle="1" w:styleId="QuoteChar">
    <w:name w:val="Quote Char"/>
    <w:basedOn w:val="DefaultParagraphFont"/>
    <w:link w:val="Quote"/>
    <w:uiPriority w:val="29"/>
    <w:rsid w:val="005F2751"/>
    <w:rPr>
      <w:i/>
      <w:iCs/>
      <w:color w:val="404040" w:themeColor="text1" w:themeTint="BF"/>
    </w:rPr>
  </w:style>
  <w:style w:type="paragraph" w:styleId="ListParagraph">
    <w:name w:val="List Paragraph"/>
    <w:basedOn w:val="Normal"/>
    <w:uiPriority w:val="34"/>
    <w:qFormat/>
    <w:rsid w:val="005F2751"/>
    <w:pPr>
      <w:ind w:left="720"/>
      <w:contextualSpacing/>
    </w:pPr>
  </w:style>
  <w:style w:type="character" w:styleId="IntenseEmphasis">
    <w:name w:val="Intense Emphasis"/>
    <w:basedOn w:val="DefaultParagraphFont"/>
    <w:uiPriority w:val="21"/>
    <w:qFormat/>
    <w:rsid w:val="005F2751"/>
    <w:rPr>
      <w:i/>
      <w:iCs/>
      <w:color w:val="0F4761" w:themeColor="accent1" w:themeShade="BF"/>
    </w:rPr>
  </w:style>
  <w:style w:type="paragraph" w:styleId="IntenseQuote">
    <w:name w:val="Intense Quote"/>
    <w:basedOn w:val="Normal"/>
    <w:next w:val="Normal"/>
    <w:link w:val="IntenseQuoteChar"/>
    <w:uiPriority w:val="30"/>
    <w:qFormat/>
    <w:rsid w:val="005F2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751"/>
    <w:rPr>
      <w:i/>
      <w:iCs/>
      <w:color w:val="0F4761" w:themeColor="accent1" w:themeShade="BF"/>
    </w:rPr>
  </w:style>
  <w:style w:type="character" w:styleId="IntenseReference">
    <w:name w:val="Intense Reference"/>
    <w:basedOn w:val="DefaultParagraphFont"/>
    <w:uiPriority w:val="32"/>
    <w:qFormat/>
    <w:rsid w:val="005F2751"/>
    <w:rPr>
      <w:b/>
      <w:bCs/>
      <w:smallCaps/>
      <w:color w:val="0F4761" w:themeColor="accent1" w:themeShade="BF"/>
      <w:spacing w:val="5"/>
    </w:rPr>
  </w:style>
  <w:style w:type="paragraph" w:styleId="NormalWeb">
    <w:name w:val="Normal (Web)"/>
    <w:basedOn w:val="Normal"/>
    <w:uiPriority w:val="99"/>
    <w:semiHidden/>
    <w:unhideWhenUsed/>
    <w:rsid w:val="005F275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F2751"/>
    <w:rPr>
      <w:b/>
      <w:bCs/>
    </w:rPr>
  </w:style>
  <w:style w:type="character" w:customStyle="1" w:styleId="apple-converted-space">
    <w:name w:val="apple-converted-space"/>
    <w:basedOn w:val="DefaultParagraphFont"/>
    <w:rsid w:val="005F2751"/>
  </w:style>
  <w:style w:type="character" w:styleId="Hyperlink">
    <w:name w:val="Hyperlink"/>
    <w:basedOn w:val="DefaultParagraphFont"/>
    <w:uiPriority w:val="99"/>
    <w:unhideWhenUsed/>
    <w:rsid w:val="00253CF6"/>
    <w:rPr>
      <w:color w:val="467886" w:themeColor="hyperlink"/>
      <w:u w:val="single"/>
    </w:rPr>
  </w:style>
  <w:style w:type="character" w:customStyle="1" w:styleId="UnresolvedMention">
    <w:name w:val="Unresolved Mention"/>
    <w:basedOn w:val="DefaultParagraphFont"/>
    <w:uiPriority w:val="99"/>
    <w:semiHidden/>
    <w:unhideWhenUsed/>
    <w:rsid w:val="00827956"/>
    <w:rPr>
      <w:color w:val="605E5C"/>
      <w:shd w:val="clear" w:color="auto" w:fill="E1DFDD"/>
    </w:rPr>
  </w:style>
  <w:style w:type="character" w:styleId="FollowedHyperlink">
    <w:name w:val="FollowedHyperlink"/>
    <w:basedOn w:val="DefaultParagraphFont"/>
    <w:uiPriority w:val="99"/>
    <w:semiHidden/>
    <w:unhideWhenUsed/>
    <w:rsid w:val="00004C5E"/>
    <w:rPr>
      <w:color w:val="96607D" w:themeColor="followedHyperlink"/>
      <w:u w:val="single"/>
    </w:rPr>
  </w:style>
  <w:style w:type="paragraph" w:styleId="Revision">
    <w:name w:val="Revision"/>
    <w:hidden/>
    <w:uiPriority w:val="99"/>
    <w:semiHidden/>
    <w:rsid w:val="008257A5"/>
    <w:pPr>
      <w:spacing w:after="0" w:line="240" w:lineRule="auto"/>
    </w:pPr>
  </w:style>
  <w:style w:type="character" w:styleId="CommentReference">
    <w:name w:val="annotation reference"/>
    <w:basedOn w:val="DefaultParagraphFont"/>
    <w:uiPriority w:val="99"/>
    <w:semiHidden/>
    <w:unhideWhenUsed/>
    <w:rsid w:val="00BC617A"/>
    <w:rPr>
      <w:sz w:val="21"/>
      <w:szCs w:val="21"/>
    </w:rPr>
  </w:style>
  <w:style w:type="paragraph" w:styleId="CommentText">
    <w:name w:val="annotation text"/>
    <w:basedOn w:val="Normal"/>
    <w:link w:val="CommentTextChar"/>
    <w:uiPriority w:val="99"/>
    <w:unhideWhenUsed/>
    <w:rsid w:val="00BC617A"/>
    <w:rPr>
      <w:lang w:eastAsia="zh-CN"/>
    </w:rPr>
  </w:style>
  <w:style w:type="character" w:customStyle="1" w:styleId="CommentTextChar">
    <w:name w:val="Comment Text Char"/>
    <w:basedOn w:val="DefaultParagraphFont"/>
    <w:link w:val="CommentText"/>
    <w:uiPriority w:val="99"/>
    <w:rsid w:val="00BC617A"/>
    <w:rPr>
      <w:lang w:eastAsia="zh-CN"/>
    </w:rPr>
  </w:style>
  <w:style w:type="paragraph" w:styleId="BalloonText">
    <w:name w:val="Balloon Text"/>
    <w:basedOn w:val="Normal"/>
    <w:link w:val="BalloonTextChar"/>
    <w:uiPriority w:val="99"/>
    <w:semiHidden/>
    <w:unhideWhenUsed/>
    <w:rsid w:val="00BC617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BC61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2503">
      <w:bodyDiv w:val="1"/>
      <w:marLeft w:val="0"/>
      <w:marRight w:val="0"/>
      <w:marTop w:val="0"/>
      <w:marBottom w:val="0"/>
      <w:divBdr>
        <w:top w:val="none" w:sz="0" w:space="0" w:color="auto"/>
        <w:left w:val="none" w:sz="0" w:space="0" w:color="auto"/>
        <w:bottom w:val="none" w:sz="0" w:space="0" w:color="auto"/>
        <w:right w:val="none" w:sz="0" w:space="0" w:color="auto"/>
      </w:divBdr>
    </w:div>
    <w:div w:id="111442247">
      <w:bodyDiv w:val="1"/>
      <w:marLeft w:val="0"/>
      <w:marRight w:val="0"/>
      <w:marTop w:val="0"/>
      <w:marBottom w:val="0"/>
      <w:divBdr>
        <w:top w:val="none" w:sz="0" w:space="0" w:color="auto"/>
        <w:left w:val="none" w:sz="0" w:space="0" w:color="auto"/>
        <w:bottom w:val="none" w:sz="0" w:space="0" w:color="auto"/>
        <w:right w:val="none" w:sz="0" w:space="0" w:color="auto"/>
      </w:divBdr>
    </w:div>
    <w:div w:id="676687315">
      <w:bodyDiv w:val="1"/>
      <w:marLeft w:val="0"/>
      <w:marRight w:val="0"/>
      <w:marTop w:val="0"/>
      <w:marBottom w:val="0"/>
      <w:divBdr>
        <w:top w:val="none" w:sz="0" w:space="0" w:color="auto"/>
        <w:left w:val="none" w:sz="0" w:space="0" w:color="auto"/>
        <w:bottom w:val="none" w:sz="0" w:space="0" w:color="auto"/>
        <w:right w:val="none" w:sz="0" w:space="0" w:color="auto"/>
      </w:divBdr>
    </w:div>
    <w:div w:id="1461611231">
      <w:bodyDiv w:val="1"/>
      <w:marLeft w:val="0"/>
      <w:marRight w:val="0"/>
      <w:marTop w:val="0"/>
      <w:marBottom w:val="0"/>
      <w:divBdr>
        <w:top w:val="none" w:sz="0" w:space="0" w:color="auto"/>
        <w:left w:val="none" w:sz="0" w:space="0" w:color="auto"/>
        <w:bottom w:val="none" w:sz="0" w:space="0" w:color="auto"/>
        <w:right w:val="none" w:sz="0" w:space="0" w:color="auto"/>
      </w:divBdr>
    </w:div>
    <w:div w:id="1546023708">
      <w:bodyDiv w:val="1"/>
      <w:marLeft w:val="0"/>
      <w:marRight w:val="0"/>
      <w:marTop w:val="0"/>
      <w:marBottom w:val="0"/>
      <w:divBdr>
        <w:top w:val="none" w:sz="0" w:space="0" w:color="auto"/>
        <w:left w:val="none" w:sz="0" w:space="0" w:color="auto"/>
        <w:bottom w:val="none" w:sz="0" w:space="0" w:color="auto"/>
        <w:right w:val="none" w:sz="0" w:space="0" w:color="auto"/>
      </w:divBdr>
    </w:div>
    <w:div w:id="1600218968">
      <w:bodyDiv w:val="1"/>
      <w:marLeft w:val="0"/>
      <w:marRight w:val="0"/>
      <w:marTop w:val="0"/>
      <w:marBottom w:val="0"/>
      <w:divBdr>
        <w:top w:val="none" w:sz="0" w:space="0" w:color="auto"/>
        <w:left w:val="none" w:sz="0" w:space="0" w:color="auto"/>
        <w:bottom w:val="none" w:sz="0" w:space="0" w:color="auto"/>
        <w:right w:val="none" w:sz="0" w:space="0" w:color="auto"/>
      </w:divBdr>
    </w:div>
    <w:div w:id="1883860589">
      <w:bodyDiv w:val="1"/>
      <w:marLeft w:val="0"/>
      <w:marRight w:val="0"/>
      <w:marTop w:val="0"/>
      <w:marBottom w:val="0"/>
      <w:divBdr>
        <w:top w:val="none" w:sz="0" w:space="0" w:color="auto"/>
        <w:left w:val="none" w:sz="0" w:space="0" w:color="auto"/>
        <w:bottom w:val="none" w:sz="0" w:space="0" w:color="auto"/>
        <w:right w:val="none" w:sz="0" w:space="0" w:color="auto"/>
      </w:divBdr>
    </w:div>
    <w:div w:id="201098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tate.2024.1045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ngxiaochen666@stu.xjtu.edu.cn"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barryreynolds</dc:creator>
  <cp:keywords/>
  <dc:description/>
  <cp:lastModifiedBy>Kevin</cp:lastModifiedBy>
  <cp:revision>8</cp:revision>
  <dcterms:created xsi:type="dcterms:W3CDTF">2025-08-06T06:02:00Z</dcterms:created>
  <dcterms:modified xsi:type="dcterms:W3CDTF">2025-11-19T00:47:00Z</dcterms:modified>
</cp:coreProperties>
</file>